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3922A96C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9A5844">
        <w:rPr>
          <w:rFonts w:ascii="Times New Roman" w:hAnsi="Times New Roman" w:cs="Times New Roman"/>
          <w:b/>
          <w:sz w:val="24"/>
          <w:szCs w:val="24"/>
        </w:rPr>
        <w:t>QUAR</w:t>
      </w:r>
      <w:r w:rsidR="00442E81">
        <w:rPr>
          <w:rFonts w:ascii="Times New Roman" w:hAnsi="Times New Roman" w:cs="Times New Roman"/>
          <w:b/>
          <w:sz w:val="24"/>
          <w:szCs w:val="24"/>
        </w:rPr>
        <w:t>T</w:t>
      </w:r>
      <w:r w:rsidR="00EE037F">
        <w:rPr>
          <w:rFonts w:ascii="Times New Roman" w:hAnsi="Times New Roman" w:cs="Times New Roman"/>
          <w:b/>
          <w:sz w:val="24"/>
          <w:szCs w:val="24"/>
        </w:rPr>
        <w:t>A</w:t>
      </w:r>
      <w:r w:rsidR="009064FF">
        <w:rPr>
          <w:rFonts w:ascii="Times New Roman" w:hAnsi="Times New Roman" w:cs="Times New Roman"/>
          <w:b/>
          <w:sz w:val="24"/>
          <w:szCs w:val="24"/>
        </w:rPr>
        <w:t xml:space="preserve"> SESSÃO ORDINÁRIA DO MÊS DE MARÇO DE 2024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9A5844">
        <w:rPr>
          <w:rFonts w:ascii="Times New Roman" w:hAnsi="Times New Roman" w:cs="Times New Roman"/>
          <w:b/>
          <w:sz w:val="24"/>
          <w:szCs w:val="24"/>
        </w:rPr>
        <w:t>, EM 14</w:t>
      </w:r>
      <w:r w:rsidR="009064FF">
        <w:rPr>
          <w:rFonts w:ascii="Times New Roman" w:hAnsi="Times New Roman" w:cs="Times New Roman"/>
          <w:b/>
          <w:sz w:val="24"/>
          <w:szCs w:val="24"/>
        </w:rPr>
        <w:t xml:space="preserve"> DE MARÇO DE 2024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A3BCE20" w14:textId="77777777" w:rsidR="009A5844" w:rsidRDefault="00B71F71" w:rsidP="009A58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844">
        <w:rPr>
          <w:rFonts w:ascii="Times New Roman" w:hAnsi="Times New Roman" w:cs="Times New Roman"/>
        </w:rPr>
        <w:t>EXPEDIENTE</w:t>
      </w:r>
      <w:proofErr w:type="gramStart"/>
      <w:r w:rsidR="009A5844" w:rsidRPr="009A5844">
        <w:rPr>
          <w:rFonts w:ascii="Times New Roman" w:hAnsi="Times New Roman" w:cs="Times New Roman"/>
        </w:rPr>
        <w:t xml:space="preserve"> </w:t>
      </w:r>
      <w:r w:rsidR="009A5844">
        <w:rPr>
          <w:rFonts w:ascii="Times New Roman" w:hAnsi="Times New Roman" w:cs="Times New Roman"/>
        </w:rPr>
        <w:t xml:space="preserve"> </w:t>
      </w:r>
    </w:p>
    <w:p w14:paraId="121BB148" w14:textId="77777777" w:rsidR="009A5844" w:rsidRPr="009A5844" w:rsidRDefault="009A5844" w:rsidP="009A5844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  <w:r>
        <w:rPr>
          <w:rFonts w:ascii="Times New Roman" w:hAnsi="Times New Roman" w:cs="Times New Roman"/>
        </w:rPr>
        <w:t>3</w:t>
      </w:r>
      <w:r w:rsidRPr="009A5844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 xml:space="preserve"> </w:t>
      </w:r>
      <w:r w:rsidRPr="009A58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REQUERIMENTO 002/2024 DE AUTORIA DO VEREADOR MARCOS ANTÔNIO E COAUTORIA DOS VEREADORES EDSON, MARIA BONFIN, GEOGE BATISTA, CONRADO DIAS, JOSÉ LUIS E GENIVALDO CARVALHO QUE REQUER QUE PROVIDÊNCIAS SEJAM TOMADAS PELA SECRETARIA MUNICIPAL DE SAÚDE, VISANDO ENCAMINHAMENTO DE INFORMAÇÕES.</w:t>
      </w:r>
    </w:p>
    <w:p w14:paraId="4B6CC9CF" w14:textId="77777777" w:rsidR="009A5844" w:rsidRPr="009A5844" w:rsidRDefault="009A5844" w:rsidP="009A5844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786DBF3" w14:textId="312089B8" w:rsidR="009A5844" w:rsidRPr="009A5844" w:rsidRDefault="009A5844" w:rsidP="009A5844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3.2. </w:t>
      </w:r>
      <w:r w:rsidRPr="009A58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APRECIAÇÃO EM SEGUNDO TURNO DO PROJETO DE LEI 002/2024</w:t>
      </w:r>
      <w:r w:rsidRPr="009A5844">
        <w:rPr>
          <w:rFonts w:ascii="Times New Roman" w:hAnsi="Times New Roman" w:cs="Times New Roman"/>
          <w:sz w:val="24"/>
          <w:szCs w:val="24"/>
        </w:rPr>
        <w:t xml:space="preserve"> </w:t>
      </w:r>
      <w:r w:rsidRPr="009A58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AUTORIA DO PODER EXECUTIVO QUE AUTORIZA O CHEFE DO PODER EXECUTIVO MUNICIPAL, A ABRIR CRÉDITO ESPECIAL, E DÁ OUTRAS PROVIDÊNCIAS, COM</w:t>
      </w:r>
      <w:r w:rsidRPr="009A5844">
        <w:rPr>
          <w:rFonts w:ascii="Times New Roman" w:hAnsi="Times New Roman" w:cs="Times New Roman"/>
          <w:sz w:val="24"/>
          <w:szCs w:val="24"/>
        </w:rPr>
        <w:t xml:space="preserve"> </w:t>
      </w:r>
      <w:r w:rsidRPr="009A58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EMENDA SUPRESSIVA.</w:t>
      </w:r>
    </w:p>
    <w:p w14:paraId="7BB0B345" w14:textId="77777777" w:rsidR="009A5844" w:rsidRPr="009A5844" w:rsidRDefault="009A5844" w:rsidP="009A5844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DA4E89" w14:textId="485036DA" w:rsidR="009A5844" w:rsidRPr="009A5844" w:rsidRDefault="009A5844" w:rsidP="009A5844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 </w:t>
      </w:r>
      <w:r w:rsidRPr="009A5844">
        <w:rPr>
          <w:rFonts w:ascii="Times New Roman" w:hAnsi="Times New Roman" w:cs="Times New Roman"/>
          <w:sz w:val="24"/>
          <w:szCs w:val="24"/>
        </w:rPr>
        <w:t xml:space="preserve"> </w:t>
      </w:r>
      <w:r w:rsidRPr="009A58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APRECIAÇÃO EM SEGUNDO TURNO DO PROJETO DE LEI 003/2024 DE </w:t>
      </w:r>
      <w:bookmarkStart w:id="0" w:name="_GoBack"/>
      <w:bookmarkEnd w:id="0"/>
      <w:r w:rsidRPr="009A58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AUTORIA DO EXECUTIVO MUNICIPAL, QUE ALTERA E ACRESCENTA</w:t>
      </w:r>
      <w:proofErr w:type="gramStart"/>
      <w:r w:rsidRPr="009A58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9A58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DISPOSITIVO À LEI 245/2020 LEI DE ESTRUTURA ADMINISTRATIVA E DÁ OUTRAS PROVIDÊNCIAS.</w:t>
      </w:r>
    </w:p>
    <w:p w14:paraId="0603A9FA" w14:textId="77777777" w:rsidR="009A5844" w:rsidRDefault="009A5844" w:rsidP="009A5844"/>
    <w:p w14:paraId="559C84E1" w14:textId="77777777" w:rsidR="009A5844" w:rsidRDefault="009A5844" w:rsidP="009A5844"/>
    <w:p w14:paraId="67CDD89D" w14:textId="24C958CC" w:rsidR="00442E81" w:rsidRPr="009A5844" w:rsidRDefault="00442E81" w:rsidP="009A5844">
      <w:pPr>
        <w:jc w:val="both"/>
        <w:rPr>
          <w:rFonts w:ascii="Times New Roman" w:hAnsi="Times New Roman" w:cs="Times New Roman"/>
        </w:rPr>
      </w:pPr>
    </w:p>
    <w:p w14:paraId="01CA6563" w14:textId="77777777" w:rsidR="009A5844" w:rsidRPr="009A5844" w:rsidRDefault="009A5844" w:rsidP="009A5844">
      <w:pPr>
        <w:pStyle w:val="PargrafodaLista"/>
        <w:ind w:left="360"/>
        <w:jc w:val="both"/>
        <w:rPr>
          <w:rFonts w:ascii="Times New Roman" w:hAnsi="Times New Roman" w:cs="Times New Roman"/>
        </w:rPr>
      </w:pPr>
    </w:p>
    <w:p w14:paraId="2F88037E" w14:textId="5307592D" w:rsidR="009064FF" w:rsidRPr="009064FF" w:rsidRDefault="009064FF" w:rsidP="009064FF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D3989" w14:textId="77777777" w:rsidR="00975488" w:rsidRDefault="00975488" w:rsidP="00091F55">
      <w:pPr>
        <w:spacing w:after="0" w:line="240" w:lineRule="auto"/>
      </w:pPr>
      <w:r>
        <w:separator/>
      </w:r>
    </w:p>
  </w:endnote>
  <w:endnote w:type="continuationSeparator" w:id="0">
    <w:p w14:paraId="38241037" w14:textId="77777777" w:rsidR="00975488" w:rsidRDefault="00975488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2DD75" w14:textId="77777777" w:rsidR="00975488" w:rsidRDefault="00975488" w:rsidP="00091F55">
      <w:pPr>
        <w:spacing w:after="0" w:line="240" w:lineRule="auto"/>
      </w:pPr>
      <w:r>
        <w:separator/>
      </w:r>
    </w:p>
  </w:footnote>
  <w:footnote w:type="continuationSeparator" w:id="0">
    <w:p w14:paraId="21C99BEE" w14:textId="77777777" w:rsidR="00975488" w:rsidRDefault="00975488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975488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488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975488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3F2A9E"/>
    <w:rsid w:val="003F5B71"/>
    <w:rsid w:val="00442E81"/>
    <w:rsid w:val="00454EF2"/>
    <w:rsid w:val="004F641A"/>
    <w:rsid w:val="00504DD0"/>
    <w:rsid w:val="00561CBB"/>
    <w:rsid w:val="005D1C1C"/>
    <w:rsid w:val="00671B19"/>
    <w:rsid w:val="006A3A3A"/>
    <w:rsid w:val="006F1470"/>
    <w:rsid w:val="006F5726"/>
    <w:rsid w:val="007F0BB2"/>
    <w:rsid w:val="009064FF"/>
    <w:rsid w:val="00975488"/>
    <w:rsid w:val="009A5844"/>
    <w:rsid w:val="00A179B9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EE037F"/>
    <w:rsid w:val="00EF6EF6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2022-03-16T22:00:00Z</cp:lastPrinted>
  <dcterms:created xsi:type="dcterms:W3CDTF">2024-03-25T12:53:00Z</dcterms:created>
  <dcterms:modified xsi:type="dcterms:W3CDTF">2024-03-25T12:53:00Z</dcterms:modified>
</cp:coreProperties>
</file>