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e-SIC - Estatisticas de Acesso a Informacao</w:t>
      </w:r>
      <w:bookmarkEnd w:id="0"/>
    </w:p>
    <w:p>
      <w:pPr/>
      <w:r>
        <w:rPr>
          <w:color w:val="6B7280"/>
          <w:sz w:val="20"/>
          <w:szCs w:val="20"/>
          <w:i w:val="1"/>
          <w:iCs w:val="1"/>
        </w:rPr>
        <w:t xml:space="preserve">Periodo: Últimos 12 meses</w:t>
      </w:r>
    </w:p>
    <w:p/>
    <w:p>
      <w:pPr>
        <w:pStyle w:val="Heading2"/>
      </w:pPr>
      <w:bookmarkStart w:id="1" w:name="_Toc1"/>
      <w:r>
        <w:t>Resumo Geral</w:t>
      </w:r>
      <w:bookmarkEnd w:id="1"/>
    </w:p>
    <w:tbl>
      <w:tblGrid>
        <w:gridCol w:w="5000" w:type="dxa"/>
        <w:gridCol w:w="2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5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Indicador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Quantidade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Total de Solicitacoes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Respondidas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tcW w:w="5000" w:type="dxa"/>
            <w:shd w:val="clear" w:fill="EFF6FF"/>
            <w:noWrap/>
          </w:tcPr>
          <w:p>
            <w:pPr/>
            <w:r>
              <w:rPr/>
              <w:t xml:space="preserve">Indeferidas</w:t>
            </w:r>
          </w:p>
        </w:tc>
        <w:tc>
          <w:tcPr>
            <w:tcW w:w="2000" w:type="dxa"/>
            <w:shd w:val="clear" w:fill="EFF6FF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dxa"/>
            <w:shd w:val="clear" w:fill="FFFFFF"/>
            <w:noWrap/>
          </w:tcPr>
          <w:p>
            <w:pPr/>
            <w:r>
              <w:rPr/>
              <w:t xml:space="preserve">Pendentes / Em Analise</w:t>
            </w:r>
          </w:p>
        </w:tc>
        <w:tc>
          <w:tcPr>
            <w:tcW w:w="2000" w:type="dxa"/>
            <w:shd w:val="clear" w:fill="FFFFFF"/>
            <w:noWrap/>
          </w:tcPr>
          <w:p>
            <w:pPr/>
            <w:r>
              <w:rPr/>
              <w:t xml:space="preserve">0</w:t>
            </w:r>
          </w:p>
        </w:tc>
      </w:tr>
    </w:tbl>
    <w:p/>
    <w:p>
      <w:pPr>
        <w:pStyle w:val="Heading2"/>
      </w:pPr>
      <w:bookmarkStart w:id="2" w:name="_Toc2"/>
      <w:r>
        <w:t>Estatisticas Mensais</w:t>
      </w:r>
      <w:bookmarkEnd w:id="2"/>
    </w:p>
    <w:tbl>
      <w:tblGrid>
        <w:gridCol w:w="2000" w:type="dxa"/>
        <w:gridCol w:w="2000" w:type="dxa"/>
        <w:gridCol w:w="2000" w:type="dxa"/>
        <w:gridCol w:w="2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BFDBFE"/>
          <w:left w:val="single" w:sz="6" w:color="BFDBFE"/>
          <w:right w:val="single" w:sz="6" w:color="BFDBFE"/>
          <w:bottom w:val="single" w:sz="6" w:color="BFDBFE"/>
          <w:insideH w:val="single" w:sz="6" w:color="BFDBFE"/>
          <w:insideV w:val="single" w:sz="6" w:color="BFDBFE"/>
        </w:tblBorders>
      </w:tblPr>
      <w:tr>
        <w:trPr>
          <w:trHeight w:val="400" w:hRule="atLeast"/>
        </w:trPr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Mes/Ano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Recebidas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Respondidas</w:t>
            </w:r>
          </w:p>
        </w:tc>
        <w:tc>
          <w:tcPr>
            <w:tcW w:w="2000" w:type="dxa"/>
            <w:shd w:val="clear" w:fill="1D4ED8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Pendentes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Dez/2025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Jan/2026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Fev/2026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Mar/2026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Abr/2026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Mai/2026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Jun/2026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Jul/2026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Ago/2026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Set/2026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Out/2026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Nov/2026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0</w:t>
            </w:r>
          </w:p>
        </w:tc>
      </w:tr>
    </w:tbl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D4ED8"/>
      <w:sz w:val="32"/>
      <w:szCs w:val="32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</w:pPr>
    <w:rPr>
      <w:color w:val="374151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2026-11-03T20:55:10-03:00</dcterms:created>
  <dcterms:modified xsi:type="dcterms:W3CDTF">2026-11-03T20:55:10-03:00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